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41C1" w:rsidRDefault="003641C1" w:rsidP="003641C1">
      <w:pPr>
        <w:pStyle w:val="NoSpacing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41C1" w:rsidRDefault="003641C1" w:rsidP="003641C1">
      <w:pPr>
        <w:pStyle w:val="NoSpacing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WELLNESS’ STRENGTHS AND WEAKNESSES</w:t>
      </w:r>
    </w:p>
    <w:p w:rsidR="003641C1" w:rsidRDefault="003641C1" w:rsidP="003641C1">
      <w:pPr>
        <w:pStyle w:val="NoSpacing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41C1" w:rsidRDefault="003641C1" w:rsidP="003641C1">
      <w:pPr>
        <w:pStyle w:val="NoSpacing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41C1" w:rsidRDefault="003641C1" w:rsidP="003641C1">
      <w:pPr>
        <w:pStyle w:val="NoSpacing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Affiliation</w:t>
      </w:r>
    </w:p>
    <w:p w:rsidR="003641C1" w:rsidRDefault="003641C1" w:rsidP="003641C1">
      <w:pPr>
        <w:pStyle w:val="NoSpacing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</w:t>
      </w:r>
    </w:p>
    <w:p w:rsidR="003641C1" w:rsidRDefault="003641C1" w:rsidP="003641C1">
      <w:pPr>
        <w:pStyle w:val="NoSpacing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Name</w:t>
      </w:r>
    </w:p>
    <w:p w:rsidR="003641C1" w:rsidRDefault="003641C1" w:rsidP="003641C1">
      <w:pPr>
        <w:pStyle w:val="NoSpacing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3641C1" w:rsidRDefault="003641C1" w:rsidP="00E54D36">
      <w:pPr>
        <w:spacing w:line="480" w:lineRule="auto"/>
        <w:ind w:firstLine="720"/>
        <w:contextualSpacing/>
        <w:rPr>
          <w:rFonts w:cs="Arial"/>
          <w:bCs/>
          <w:color w:val="202124"/>
          <w:shd w:val="clear" w:color="auto" w:fill="FFFFFF"/>
        </w:rPr>
      </w:pPr>
    </w:p>
    <w:p w:rsidR="003641C1" w:rsidRDefault="003641C1" w:rsidP="00E54D36">
      <w:pPr>
        <w:spacing w:line="480" w:lineRule="auto"/>
        <w:ind w:firstLine="720"/>
        <w:contextualSpacing/>
        <w:rPr>
          <w:rFonts w:cs="Arial"/>
          <w:bCs/>
          <w:color w:val="202124"/>
          <w:shd w:val="clear" w:color="auto" w:fill="FFFFFF"/>
        </w:rPr>
      </w:pPr>
    </w:p>
    <w:p w:rsidR="003641C1" w:rsidRDefault="003641C1" w:rsidP="00E54D36">
      <w:pPr>
        <w:spacing w:line="480" w:lineRule="auto"/>
        <w:ind w:firstLine="720"/>
        <w:contextualSpacing/>
        <w:rPr>
          <w:rFonts w:cs="Arial"/>
          <w:bCs/>
          <w:color w:val="202124"/>
          <w:shd w:val="clear" w:color="auto" w:fill="FFFFFF"/>
        </w:rPr>
      </w:pPr>
    </w:p>
    <w:p w:rsidR="003641C1" w:rsidRDefault="003641C1" w:rsidP="00E54D36">
      <w:pPr>
        <w:spacing w:line="480" w:lineRule="auto"/>
        <w:ind w:firstLine="720"/>
        <w:contextualSpacing/>
        <w:rPr>
          <w:rFonts w:cs="Arial"/>
          <w:bCs/>
          <w:color w:val="202124"/>
          <w:shd w:val="clear" w:color="auto" w:fill="FFFFFF"/>
        </w:rPr>
      </w:pPr>
    </w:p>
    <w:p w:rsidR="003641C1" w:rsidRDefault="003641C1" w:rsidP="00E54D36">
      <w:pPr>
        <w:spacing w:line="480" w:lineRule="auto"/>
        <w:ind w:firstLine="720"/>
        <w:contextualSpacing/>
        <w:rPr>
          <w:rFonts w:cs="Arial"/>
          <w:bCs/>
          <w:color w:val="202124"/>
          <w:shd w:val="clear" w:color="auto" w:fill="FFFFFF"/>
        </w:rPr>
      </w:pPr>
    </w:p>
    <w:p w:rsidR="003641C1" w:rsidRDefault="003641C1" w:rsidP="00E54D36">
      <w:pPr>
        <w:spacing w:line="480" w:lineRule="auto"/>
        <w:ind w:firstLine="720"/>
        <w:contextualSpacing/>
        <w:rPr>
          <w:rFonts w:cs="Arial"/>
          <w:bCs/>
          <w:color w:val="202124"/>
          <w:shd w:val="clear" w:color="auto" w:fill="FFFFFF"/>
        </w:rPr>
      </w:pPr>
    </w:p>
    <w:p w:rsidR="003641C1" w:rsidRDefault="003641C1" w:rsidP="00E54D36">
      <w:pPr>
        <w:spacing w:line="480" w:lineRule="auto"/>
        <w:ind w:firstLine="720"/>
        <w:contextualSpacing/>
        <w:rPr>
          <w:rFonts w:cs="Arial"/>
          <w:bCs/>
          <w:color w:val="202124"/>
          <w:shd w:val="clear" w:color="auto" w:fill="FFFFFF"/>
        </w:rPr>
      </w:pPr>
    </w:p>
    <w:p w:rsidR="003641C1" w:rsidRDefault="003641C1" w:rsidP="00E54D36">
      <w:pPr>
        <w:spacing w:line="480" w:lineRule="auto"/>
        <w:ind w:firstLine="720"/>
        <w:contextualSpacing/>
        <w:rPr>
          <w:rFonts w:cs="Arial"/>
          <w:bCs/>
          <w:color w:val="202124"/>
          <w:shd w:val="clear" w:color="auto" w:fill="FFFFFF"/>
        </w:rPr>
      </w:pPr>
    </w:p>
    <w:p w:rsidR="003641C1" w:rsidRDefault="003641C1" w:rsidP="00E54D36">
      <w:pPr>
        <w:spacing w:line="480" w:lineRule="auto"/>
        <w:ind w:firstLine="720"/>
        <w:contextualSpacing/>
        <w:rPr>
          <w:rFonts w:cs="Arial"/>
          <w:bCs/>
          <w:color w:val="202124"/>
          <w:shd w:val="clear" w:color="auto" w:fill="FFFFFF"/>
        </w:rPr>
      </w:pPr>
    </w:p>
    <w:p w:rsidR="003641C1" w:rsidRDefault="003641C1" w:rsidP="00E54D36">
      <w:pPr>
        <w:spacing w:line="480" w:lineRule="auto"/>
        <w:ind w:firstLine="720"/>
        <w:contextualSpacing/>
        <w:rPr>
          <w:rFonts w:cs="Arial"/>
          <w:bCs/>
          <w:color w:val="202124"/>
          <w:shd w:val="clear" w:color="auto" w:fill="FFFFFF"/>
        </w:rPr>
      </w:pPr>
    </w:p>
    <w:p w:rsidR="003641C1" w:rsidRDefault="003641C1" w:rsidP="00E54D36">
      <w:pPr>
        <w:spacing w:line="480" w:lineRule="auto"/>
        <w:ind w:firstLine="720"/>
        <w:contextualSpacing/>
        <w:rPr>
          <w:rFonts w:cs="Arial"/>
          <w:bCs/>
          <w:color w:val="202124"/>
          <w:shd w:val="clear" w:color="auto" w:fill="FFFFFF"/>
        </w:rPr>
      </w:pPr>
    </w:p>
    <w:p w:rsidR="003641C1" w:rsidRDefault="003641C1" w:rsidP="00E54D36">
      <w:pPr>
        <w:spacing w:line="480" w:lineRule="auto"/>
        <w:ind w:firstLine="720"/>
        <w:contextualSpacing/>
        <w:rPr>
          <w:rFonts w:cs="Arial"/>
          <w:bCs/>
          <w:color w:val="202124"/>
          <w:shd w:val="clear" w:color="auto" w:fill="FFFFFF"/>
        </w:rPr>
      </w:pPr>
    </w:p>
    <w:p w:rsidR="003641C1" w:rsidRDefault="003641C1" w:rsidP="00E54D36">
      <w:pPr>
        <w:spacing w:line="480" w:lineRule="auto"/>
        <w:ind w:firstLine="720"/>
        <w:contextualSpacing/>
        <w:rPr>
          <w:rFonts w:cs="Arial"/>
          <w:bCs/>
          <w:color w:val="202124"/>
          <w:shd w:val="clear" w:color="auto" w:fill="FFFFFF"/>
        </w:rPr>
      </w:pPr>
    </w:p>
    <w:p w:rsidR="003641C1" w:rsidRDefault="003641C1" w:rsidP="00E54D36">
      <w:pPr>
        <w:spacing w:line="480" w:lineRule="auto"/>
        <w:ind w:firstLine="720"/>
        <w:contextualSpacing/>
        <w:rPr>
          <w:rFonts w:cs="Arial"/>
          <w:bCs/>
          <w:color w:val="202124"/>
          <w:shd w:val="clear" w:color="auto" w:fill="FFFFFF"/>
        </w:rPr>
      </w:pPr>
    </w:p>
    <w:p w:rsidR="00E604A0" w:rsidRDefault="00E604A0" w:rsidP="00E54D36">
      <w:pPr>
        <w:spacing w:line="480" w:lineRule="auto"/>
        <w:ind w:firstLine="720"/>
        <w:contextualSpacing/>
        <w:rPr>
          <w:rFonts w:cs="Arial"/>
          <w:bCs/>
          <w:color w:val="202124"/>
          <w:shd w:val="clear" w:color="auto" w:fill="FFFFFF"/>
        </w:rPr>
      </w:pPr>
      <w:r w:rsidRPr="00E604A0">
        <w:rPr>
          <w:rFonts w:cs="Arial"/>
          <w:bCs/>
          <w:color w:val="202124"/>
          <w:shd w:val="clear" w:color="auto" w:fill="FFFFFF"/>
        </w:rPr>
        <w:t xml:space="preserve">Strengths are </w:t>
      </w:r>
      <w:r w:rsidR="00680499" w:rsidRPr="00E604A0">
        <w:rPr>
          <w:rFonts w:cs="Arial"/>
          <w:bCs/>
          <w:color w:val="202124"/>
          <w:shd w:val="clear" w:color="auto" w:fill="FFFFFF"/>
        </w:rPr>
        <w:t>errands</w:t>
      </w:r>
      <w:r w:rsidR="00680499">
        <w:rPr>
          <w:rFonts w:cs="Arial"/>
          <w:bCs/>
          <w:color w:val="202124"/>
          <w:shd w:val="clear" w:color="auto" w:fill="FFFFFF"/>
        </w:rPr>
        <w:t xml:space="preserve"> or actions one can do well. These actions includes</w:t>
      </w:r>
      <w:r w:rsidRPr="00E604A0">
        <w:rPr>
          <w:rFonts w:cs="Arial"/>
          <w:bCs/>
          <w:color w:val="202124"/>
          <w:shd w:val="clear" w:color="auto" w:fill="FFFFFF"/>
        </w:rPr>
        <w:t xml:space="preserve"> knowledge, skills,</w:t>
      </w:r>
      <w:r w:rsidR="00680499" w:rsidRPr="00680499">
        <w:rPr>
          <w:rFonts w:cs="Arial"/>
          <w:bCs/>
          <w:color w:val="202124"/>
          <w:shd w:val="clear" w:color="auto" w:fill="FFFFFF"/>
        </w:rPr>
        <w:t xml:space="preserve"> </w:t>
      </w:r>
      <w:r w:rsidR="00680499" w:rsidRPr="00E604A0">
        <w:rPr>
          <w:rFonts w:cs="Arial"/>
          <w:bCs/>
          <w:color w:val="202124"/>
          <w:shd w:val="clear" w:color="auto" w:fill="FFFFFF"/>
        </w:rPr>
        <w:t xml:space="preserve">proficiencies, </w:t>
      </w:r>
      <w:r w:rsidR="00680499">
        <w:rPr>
          <w:rFonts w:cs="Arial"/>
          <w:bCs/>
          <w:color w:val="202124"/>
          <w:shd w:val="clear" w:color="auto" w:fill="FFFFFF"/>
        </w:rPr>
        <w:t>as well as</w:t>
      </w:r>
      <w:r w:rsidRPr="00E604A0">
        <w:rPr>
          <w:rFonts w:cs="Arial"/>
          <w:bCs/>
          <w:color w:val="202124"/>
          <w:shd w:val="clear" w:color="auto" w:fill="FFFFFF"/>
        </w:rPr>
        <w:t xml:space="preserve"> talents</w:t>
      </w:r>
      <w:r w:rsidR="003641C1">
        <w:rPr>
          <w:rFonts w:cs="Arial"/>
          <w:bCs/>
          <w:color w:val="202124"/>
          <w:shd w:val="clear" w:color="auto" w:fill="FFFFFF"/>
        </w:rPr>
        <w:t>(</w:t>
      </w:r>
      <w:r w:rsidR="003641C1">
        <w:rPr>
          <w:rFonts w:cs="Arial"/>
          <w:color w:val="222222"/>
          <w:szCs w:val="20"/>
          <w:shd w:val="clear" w:color="auto" w:fill="FFFFFF"/>
        </w:rPr>
        <w:t>Schueller,2019)</w:t>
      </w:r>
      <w:r w:rsidRPr="00E604A0">
        <w:rPr>
          <w:rFonts w:cs="Arial"/>
          <w:bCs/>
          <w:color w:val="202124"/>
          <w:shd w:val="clear" w:color="auto" w:fill="FFFFFF"/>
        </w:rPr>
        <w:t xml:space="preserve">. The circumstance or characteristics of </w:t>
      </w:r>
      <w:r w:rsidRPr="00E604A0">
        <w:rPr>
          <w:rFonts w:cs="Arial"/>
          <w:bCs/>
          <w:color w:val="202124"/>
          <w:shd w:val="clear" w:color="auto" w:fill="FFFFFF"/>
        </w:rPr>
        <w:lastRenderedPageBreak/>
        <w:t>becoming weak are; deficiency of stamina, strength, vigor, or like vulnerability</w:t>
      </w:r>
      <w:r w:rsidR="003641C1">
        <w:rPr>
          <w:rFonts w:cs="Arial"/>
          <w:bCs/>
          <w:color w:val="202124"/>
          <w:shd w:val="clear" w:color="auto" w:fill="FFFFFF"/>
        </w:rPr>
        <w:t>(</w:t>
      </w:r>
      <w:r w:rsidR="003641C1" w:rsidRPr="003641C1">
        <w:rPr>
          <w:rFonts w:cs="Arial"/>
          <w:color w:val="222222"/>
          <w:szCs w:val="20"/>
          <w:shd w:val="clear" w:color="auto" w:fill="FFFFFF"/>
        </w:rPr>
        <w:t>Orji</w:t>
      </w:r>
      <w:r w:rsidR="003641C1">
        <w:rPr>
          <w:rFonts w:cs="Arial"/>
          <w:color w:val="222222"/>
          <w:szCs w:val="20"/>
          <w:shd w:val="clear" w:color="auto" w:fill="FFFFFF"/>
        </w:rPr>
        <w:t>,2018)</w:t>
      </w:r>
      <w:r w:rsidRPr="00E604A0">
        <w:rPr>
          <w:rFonts w:cs="Arial"/>
          <w:bCs/>
          <w:color w:val="202124"/>
          <w:shd w:val="clear" w:color="auto" w:fill="FFFFFF"/>
        </w:rPr>
        <w:t xml:space="preserve">. My physical wellness strength is that I eat very healthy since I’m a </w:t>
      </w:r>
      <w:proofErr w:type="spellStart"/>
      <w:r w:rsidRPr="00E604A0">
        <w:rPr>
          <w:rFonts w:cs="Arial"/>
          <w:bCs/>
          <w:color w:val="202124"/>
          <w:shd w:val="clear" w:color="auto" w:fill="FFFFFF"/>
        </w:rPr>
        <w:t>pescatarian</w:t>
      </w:r>
      <w:proofErr w:type="spellEnd"/>
      <w:r w:rsidRPr="00E604A0">
        <w:rPr>
          <w:rFonts w:cs="Arial"/>
          <w:bCs/>
          <w:color w:val="202124"/>
          <w:shd w:val="clear" w:color="auto" w:fill="FFFFFF"/>
        </w:rPr>
        <w:t>(a person who does not eat meat). I have to be careful about what I eat so my anemia does not increase. Hence I have a strict diet. Emotionally, I have a lot of confidence and self-acceptance, which makes me comfortable talking to many people and meeting new people. I am self-driven</w:t>
      </w:r>
      <w:r w:rsidR="00680499">
        <w:rPr>
          <w:rFonts w:cs="Arial"/>
          <w:bCs/>
          <w:color w:val="202124"/>
          <w:shd w:val="clear" w:color="auto" w:fill="FFFFFF"/>
        </w:rPr>
        <w:t xml:space="preserve">, curious, creative, and give an aspect to </w:t>
      </w:r>
      <w:r w:rsidRPr="00E604A0">
        <w:rPr>
          <w:rFonts w:cs="Arial"/>
          <w:bCs/>
          <w:color w:val="202124"/>
          <w:shd w:val="clear" w:color="auto" w:fill="FFFFFF"/>
        </w:rPr>
        <w:t xml:space="preserve"> things with an open mind, I also have strong </w:t>
      </w:r>
      <w:r w:rsidR="00680499" w:rsidRPr="00E604A0">
        <w:rPr>
          <w:rFonts w:cs="Arial"/>
          <w:bCs/>
          <w:color w:val="202124"/>
          <w:shd w:val="clear" w:color="auto" w:fill="FFFFFF"/>
        </w:rPr>
        <w:t>ethics</w:t>
      </w:r>
      <w:r w:rsidRPr="00E604A0">
        <w:rPr>
          <w:rFonts w:cs="Arial"/>
          <w:bCs/>
          <w:color w:val="202124"/>
          <w:shd w:val="clear" w:color="auto" w:fill="FFFFFF"/>
        </w:rPr>
        <w:t xml:space="preserve"> and connections to God, and I believe in equality</w:t>
      </w:r>
      <w:r w:rsidR="00680499">
        <w:rPr>
          <w:rFonts w:cs="Arial"/>
          <w:bCs/>
          <w:color w:val="202124"/>
          <w:shd w:val="clear" w:color="auto" w:fill="FFFFFF"/>
        </w:rPr>
        <w:t>,</w:t>
      </w:r>
      <w:r w:rsidR="00680499" w:rsidRPr="00680499">
        <w:rPr>
          <w:rFonts w:cs="Arial"/>
          <w:bCs/>
          <w:color w:val="202124"/>
          <w:shd w:val="clear" w:color="auto" w:fill="FFFFFF"/>
        </w:rPr>
        <w:t xml:space="preserve"> </w:t>
      </w:r>
      <w:r w:rsidR="00680499">
        <w:rPr>
          <w:rFonts w:cs="Arial"/>
          <w:bCs/>
          <w:color w:val="202124"/>
          <w:shd w:val="clear" w:color="auto" w:fill="FFFFFF"/>
        </w:rPr>
        <w:t xml:space="preserve">justice </w:t>
      </w:r>
      <w:r w:rsidRPr="00E604A0">
        <w:rPr>
          <w:rFonts w:cs="Arial"/>
          <w:bCs/>
          <w:color w:val="202124"/>
          <w:shd w:val="clear" w:color="auto" w:fill="FFFFFF"/>
        </w:rPr>
        <w:t>and acceptance.</w:t>
      </w:r>
    </w:p>
    <w:p w:rsidR="00E54D36" w:rsidRDefault="00E604A0" w:rsidP="00E54D36">
      <w:pPr>
        <w:spacing w:line="480" w:lineRule="auto"/>
        <w:ind w:firstLine="720"/>
        <w:contextualSpacing/>
        <w:rPr>
          <w:rFonts w:cs="Arial"/>
          <w:bCs/>
          <w:color w:val="202124"/>
          <w:shd w:val="clear" w:color="auto" w:fill="FFFFFF"/>
        </w:rPr>
      </w:pPr>
      <w:r w:rsidRPr="00E604A0">
        <w:rPr>
          <w:rFonts w:cs="Arial"/>
          <w:bCs/>
          <w:color w:val="202124"/>
          <w:shd w:val="clear" w:color="auto" w:fill="FFFFFF"/>
        </w:rPr>
        <w:t xml:space="preserve">I have a weakness that I don’t have very good stigma and endurance, which makes me not handle stress well. I can be very </w:t>
      </w:r>
      <w:r w:rsidR="00680499" w:rsidRPr="00E604A0">
        <w:rPr>
          <w:rFonts w:cs="Arial"/>
          <w:bCs/>
          <w:color w:val="202124"/>
          <w:shd w:val="clear" w:color="auto" w:fill="FFFFFF"/>
        </w:rPr>
        <w:t>overwhelmed</w:t>
      </w:r>
      <w:r w:rsidRPr="00E604A0">
        <w:rPr>
          <w:rFonts w:cs="Arial"/>
          <w:bCs/>
          <w:color w:val="202124"/>
          <w:shd w:val="clear" w:color="auto" w:fill="FFFFFF"/>
        </w:rPr>
        <w:t xml:space="preserve"> when I have to mix with </w:t>
      </w:r>
      <w:r w:rsidR="00680499" w:rsidRPr="00E604A0">
        <w:rPr>
          <w:rFonts w:cs="Arial"/>
          <w:bCs/>
          <w:color w:val="202124"/>
          <w:shd w:val="clear" w:color="auto" w:fill="FFFFFF"/>
        </w:rPr>
        <w:t>individuals</w:t>
      </w:r>
      <w:r w:rsidRPr="00E604A0">
        <w:rPr>
          <w:rFonts w:cs="Arial"/>
          <w:bCs/>
          <w:color w:val="202124"/>
          <w:shd w:val="clear" w:color="auto" w:fill="FFFFFF"/>
        </w:rPr>
        <w:t xml:space="preserve"> who are really friends. </w:t>
      </w:r>
      <w:proofErr w:type="spellStart"/>
      <w:r w:rsidR="00680499">
        <w:rPr>
          <w:rFonts w:cs="Arial"/>
          <w:bCs/>
          <w:color w:val="202124"/>
          <w:shd w:val="clear" w:color="auto" w:fill="FFFFFF"/>
        </w:rPr>
        <w:t>Also,</w:t>
      </w:r>
      <w:r w:rsidRPr="00E604A0">
        <w:rPr>
          <w:rFonts w:cs="Arial"/>
          <w:bCs/>
          <w:color w:val="202124"/>
          <w:shd w:val="clear" w:color="auto" w:fill="FFFFFF"/>
        </w:rPr>
        <w:t>I</w:t>
      </w:r>
      <w:proofErr w:type="spellEnd"/>
      <w:r w:rsidRPr="00E604A0">
        <w:rPr>
          <w:rFonts w:cs="Arial"/>
          <w:bCs/>
          <w:color w:val="202124"/>
          <w:shd w:val="clear" w:color="auto" w:fill="FFFFFF"/>
        </w:rPr>
        <w:t xml:space="preserve"> lack </w:t>
      </w:r>
      <w:r w:rsidR="00680499" w:rsidRPr="00E604A0">
        <w:rPr>
          <w:rFonts w:cs="Arial"/>
          <w:bCs/>
          <w:color w:val="202124"/>
          <w:shd w:val="clear" w:color="auto" w:fill="FFFFFF"/>
        </w:rPr>
        <w:t>incentive</w:t>
      </w:r>
      <w:r w:rsidRPr="00E604A0">
        <w:rPr>
          <w:rFonts w:cs="Arial"/>
          <w:bCs/>
          <w:color w:val="202124"/>
          <w:shd w:val="clear" w:color="auto" w:fill="FFFFFF"/>
        </w:rPr>
        <w:t xml:space="preserve"> for things I’m not </w:t>
      </w:r>
      <w:r w:rsidR="00680499" w:rsidRPr="00E604A0">
        <w:rPr>
          <w:rFonts w:cs="Arial"/>
          <w:bCs/>
          <w:color w:val="202124"/>
          <w:shd w:val="clear" w:color="auto" w:fill="FFFFFF"/>
        </w:rPr>
        <w:t>passionate</w:t>
      </w:r>
      <w:r w:rsidRPr="00E604A0">
        <w:rPr>
          <w:rFonts w:cs="Arial"/>
          <w:bCs/>
          <w:color w:val="202124"/>
          <w:shd w:val="clear" w:color="auto" w:fill="FFFFFF"/>
        </w:rPr>
        <w:t xml:space="preserve"> about, which can affect me a lot. I want to lose a few pounds, the healthy way by next three months, also I would like to become more fit and reach a healthier weight for my age. I want to improve my grades, boost confidence in my intellectual wellness, and become an expert in the area I am learning. Learning to stick to a project and not be discouraged enough to quit is one of my major goals, and learning something new help build wise decisions in everything I do. </w:t>
      </w:r>
    </w:p>
    <w:p w:rsidR="00E54D36" w:rsidRDefault="00E604A0" w:rsidP="00E54D36">
      <w:pPr>
        <w:spacing w:line="480" w:lineRule="auto"/>
        <w:ind w:firstLine="720"/>
        <w:contextualSpacing/>
        <w:rPr>
          <w:rFonts w:cs="Arial"/>
          <w:bCs/>
          <w:color w:val="202124"/>
          <w:shd w:val="clear" w:color="auto" w:fill="FFFFFF"/>
        </w:rPr>
      </w:pPr>
      <w:r w:rsidRPr="00E604A0">
        <w:rPr>
          <w:rFonts w:cs="Arial"/>
          <w:bCs/>
          <w:color w:val="202124"/>
          <w:shd w:val="clear" w:color="auto" w:fill="FFFFFF"/>
        </w:rPr>
        <w:t>I agree and strive to improve my strengths while boosting my weaknesses to achieve my set goals.</w:t>
      </w:r>
      <w:r w:rsidR="00E54D36" w:rsidRPr="00E54D36">
        <w:rPr>
          <w:rFonts w:cs="Arial"/>
          <w:bCs/>
          <w:color w:val="202124"/>
          <w:shd w:val="clear" w:color="auto" w:fill="FFFFFF"/>
        </w:rPr>
        <w:t xml:space="preserve"> </w:t>
      </w:r>
      <w:r w:rsidR="00E54D36">
        <w:rPr>
          <w:rFonts w:cs="Arial"/>
          <w:bCs/>
          <w:color w:val="202124"/>
          <w:shd w:val="clear" w:color="auto" w:fill="FFFFFF"/>
        </w:rPr>
        <w:t>I think that it can be difficult to make time for exercise and remain on the track. Additionally, things like ice-cream and pizza can be tempting to eat too. Mastering bar chords in a guitar involves building callouses on the sides of which can be a painful process. I’ll have to motivate myself to continue with the practice no matter what.</w:t>
      </w:r>
    </w:p>
    <w:p w:rsidR="00E54D36" w:rsidRDefault="00E54D36" w:rsidP="00E54D36">
      <w:pPr>
        <w:spacing w:line="480" w:lineRule="auto"/>
        <w:ind w:firstLine="720"/>
        <w:contextualSpacing/>
        <w:rPr>
          <w:rFonts w:cs="Arial"/>
          <w:bCs/>
          <w:color w:val="202124"/>
          <w:shd w:val="clear" w:color="auto" w:fill="FFFFFF"/>
        </w:rPr>
      </w:pPr>
    </w:p>
    <w:p w:rsidR="00E54D36" w:rsidRPr="003641C1" w:rsidRDefault="00E54D36" w:rsidP="003641C1">
      <w:pPr>
        <w:spacing w:line="480" w:lineRule="auto"/>
        <w:ind w:left="2160" w:hanging="2160"/>
        <w:contextualSpacing/>
        <w:jc w:val="center"/>
        <w:rPr>
          <w:rFonts w:cs="Arial"/>
          <w:b/>
          <w:bCs/>
          <w:color w:val="202124"/>
          <w:shd w:val="clear" w:color="auto" w:fill="FFFFFF"/>
        </w:rPr>
      </w:pPr>
      <w:r w:rsidRPr="003641C1">
        <w:rPr>
          <w:rFonts w:cs="Arial"/>
          <w:b/>
          <w:bCs/>
          <w:color w:val="202124"/>
          <w:shd w:val="clear" w:color="auto" w:fill="FFFFFF"/>
        </w:rPr>
        <w:t>References</w:t>
      </w:r>
    </w:p>
    <w:p w:rsidR="00E54D36" w:rsidRPr="003641C1" w:rsidRDefault="00E54D36" w:rsidP="003641C1">
      <w:pPr>
        <w:spacing w:line="480" w:lineRule="auto"/>
        <w:ind w:left="2160" w:hanging="2160"/>
        <w:contextualSpacing/>
        <w:rPr>
          <w:rFonts w:cs="Arial"/>
          <w:color w:val="222222"/>
          <w:szCs w:val="20"/>
          <w:shd w:val="clear" w:color="auto" w:fill="FFFFFF"/>
        </w:rPr>
      </w:pPr>
      <w:r w:rsidRPr="003641C1">
        <w:rPr>
          <w:rFonts w:cs="Arial"/>
          <w:color w:val="222222"/>
          <w:szCs w:val="20"/>
          <w:shd w:val="clear" w:color="auto" w:fill="FFFFFF"/>
        </w:rPr>
        <w:lastRenderedPageBreak/>
        <w:t xml:space="preserve">Orji, R., </w:t>
      </w:r>
      <w:proofErr w:type="spellStart"/>
      <w:r w:rsidRPr="003641C1">
        <w:rPr>
          <w:rFonts w:cs="Arial"/>
          <w:color w:val="222222"/>
          <w:szCs w:val="20"/>
          <w:shd w:val="clear" w:color="auto" w:fill="FFFFFF"/>
        </w:rPr>
        <w:t>Lomotey</w:t>
      </w:r>
      <w:proofErr w:type="spellEnd"/>
      <w:r w:rsidRPr="003641C1">
        <w:rPr>
          <w:rFonts w:cs="Arial"/>
          <w:color w:val="222222"/>
          <w:szCs w:val="20"/>
          <w:shd w:val="clear" w:color="auto" w:fill="FFFFFF"/>
        </w:rPr>
        <w:t xml:space="preserve">, R., </w:t>
      </w:r>
      <w:proofErr w:type="spellStart"/>
      <w:r w:rsidRPr="003641C1">
        <w:rPr>
          <w:rFonts w:cs="Arial"/>
          <w:color w:val="222222"/>
          <w:szCs w:val="20"/>
          <w:shd w:val="clear" w:color="auto" w:fill="FFFFFF"/>
        </w:rPr>
        <w:t>Oyibo</w:t>
      </w:r>
      <w:proofErr w:type="spellEnd"/>
      <w:r w:rsidRPr="003641C1">
        <w:rPr>
          <w:rFonts w:cs="Arial"/>
          <w:color w:val="222222"/>
          <w:szCs w:val="20"/>
          <w:shd w:val="clear" w:color="auto" w:fill="FFFFFF"/>
        </w:rPr>
        <w:t xml:space="preserve">, K., Orji, F., </w:t>
      </w:r>
      <w:proofErr w:type="spellStart"/>
      <w:r w:rsidRPr="003641C1">
        <w:rPr>
          <w:rFonts w:cs="Arial"/>
          <w:color w:val="222222"/>
          <w:szCs w:val="20"/>
          <w:shd w:val="clear" w:color="auto" w:fill="FFFFFF"/>
        </w:rPr>
        <w:t>Blustein</w:t>
      </w:r>
      <w:proofErr w:type="spellEnd"/>
      <w:r w:rsidRPr="003641C1">
        <w:rPr>
          <w:rFonts w:cs="Arial"/>
          <w:color w:val="222222"/>
          <w:szCs w:val="20"/>
          <w:shd w:val="clear" w:color="auto" w:fill="FFFFFF"/>
        </w:rPr>
        <w:t xml:space="preserve">, J., &amp; </w:t>
      </w:r>
      <w:proofErr w:type="spellStart"/>
      <w:r w:rsidRPr="003641C1">
        <w:rPr>
          <w:rFonts w:cs="Arial"/>
          <w:color w:val="222222"/>
          <w:szCs w:val="20"/>
          <w:shd w:val="clear" w:color="auto" w:fill="FFFFFF"/>
        </w:rPr>
        <w:t>Shahid</w:t>
      </w:r>
      <w:proofErr w:type="spellEnd"/>
      <w:r w:rsidRPr="003641C1">
        <w:rPr>
          <w:rFonts w:cs="Arial"/>
          <w:color w:val="222222"/>
          <w:szCs w:val="20"/>
          <w:shd w:val="clear" w:color="auto" w:fill="FFFFFF"/>
        </w:rPr>
        <w:t>, S. (2018). Tracking feels oppressive and ‘</w:t>
      </w:r>
      <w:proofErr w:type="spellStart"/>
      <w:r w:rsidRPr="003641C1">
        <w:rPr>
          <w:rFonts w:cs="Arial"/>
          <w:color w:val="222222"/>
          <w:szCs w:val="20"/>
          <w:shd w:val="clear" w:color="auto" w:fill="FFFFFF"/>
        </w:rPr>
        <w:t>punishy</w:t>
      </w:r>
      <w:proofErr w:type="spellEnd"/>
      <w:r w:rsidRPr="003641C1">
        <w:rPr>
          <w:rFonts w:cs="Arial"/>
          <w:color w:val="222222"/>
          <w:szCs w:val="20"/>
          <w:shd w:val="clear" w:color="auto" w:fill="FFFFFF"/>
        </w:rPr>
        <w:t>’: Exploring the costs and benefits of self-monitoring for health and wellness. </w:t>
      </w:r>
      <w:r w:rsidRPr="003641C1">
        <w:rPr>
          <w:rFonts w:cs="Arial"/>
          <w:i/>
          <w:iCs/>
          <w:color w:val="222222"/>
          <w:szCs w:val="20"/>
          <w:shd w:val="clear" w:color="auto" w:fill="FFFFFF"/>
        </w:rPr>
        <w:t>Digital health</w:t>
      </w:r>
      <w:r w:rsidRPr="003641C1">
        <w:rPr>
          <w:rFonts w:cs="Arial"/>
          <w:color w:val="222222"/>
          <w:szCs w:val="20"/>
          <w:shd w:val="clear" w:color="auto" w:fill="FFFFFF"/>
        </w:rPr>
        <w:t>, </w:t>
      </w:r>
      <w:r w:rsidRPr="003641C1">
        <w:rPr>
          <w:rFonts w:cs="Arial"/>
          <w:i/>
          <w:iCs/>
          <w:color w:val="222222"/>
          <w:szCs w:val="20"/>
          <w:shd w:val="clear" w:color="auto" w:fill="FFFFFF"/>
        </w:rPr>
        <w:t>4</w:t>
      </w:r>
      <w:r w:rsidRPr="003641C1">
        <w:rPr>
          <w:rFonts w:cs="Arial"/>
          <w:color w:val="222222"/>
          <w:szCs w:val="20"/>
          <w:shd w:val="clear" w:color="auto" w:fill="FFFFFF"/>
        </w:rPr>
        <w:t>, 2055207618797554.</w:t>
      </w:r>
    </w:p>
    <w:p w:rsidR="003641C1" w:rsidRPr="003641C1" w:rsidRDefault="003641C1" w:rsidP="003641C1">
      <w:pPr>
        <w:spacing w:line="480" w:lineRule="auto"/>
        <w:ind w:left="2160" w:hanging="2160"/>
        <w:contextualSpacing/>
        <w:rPr>
          <w:rFonts w:cs="Arial"/>
          <w:bCs/>
          <w:color w:val="202124"/>
          <w:shd w:val="clear" w:color="auto" w:fill="FFFFFF"/>
        </w:rPr>
      </w:pPr>
      <w:proofErr w:type="spellStart"/>
      <w:r>
        <w:rPr>
          <w:rFonts w:cs="Arial"/>
          <w:color w:val="222222"/>
          <w:szCs w:val="20"/>
          <w:shd w:val="clear" w:color="auto" w:fill="FFFFFF"/>
        </w:rPr>
        <w:t>Schueller</w:t>
      </w:r>
      <w:proofErr w:type="spellEnd"/>
      <w:r>
        <w:rPr>
          <w:rFonts w:cs="Arial"/>
          <w:color w:val="222222"/>
          <w:szCs w:val="20"/>
          <w:shd w:val="clear" w:color="auto" w:fill="FFFFFF"/>
        </w:rPr>
        <w:t>, S. M. (201</w:t>
      </w:r>
      <w:r w:rsidRPr="003641C1">
        <w:rPr>
          <w:rFonts w:cs="Arial"/>
          <w:color w:val="222222"/>
          <w:szCs w:val="20"/>
          <w:shd w:val="clear" w:color="auto" w:fill="FFFFFF"/>
        </w:rPr>
        <w:t>9). Promoting wellness: Integrating community and positive psychology.</w:t>
      </w:r>
    </w:p>
    <w:p w:rsidR="0012477B" w:rsidRPr="00E604A0" w:rsidRDefault="0012477B" w:rsidP="00E54D36">
      <w:pPr>
        <w:spacing w:line="480" w:lineRule="auto"/>
        <w:ind w:firstLine="720"/>
        <w:contextualSpacing/>
      </w:pPr>
    </w:p>
    <w:sectPr w:rsidR="0012477B" w:rsidRPr="00E604A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54F0D" w:rsidRDefault="00454F0D" w:rsidP="003641C1">
      <w:pPr>
        <w:spacing w:after="0" w:line="240" w:lineRule="auto"/>
      </w:pPr>
      <w:r>
        <w:separator/>
      </w:r>
    </w:p>
  </w:endnote>
  <w:endnote w:type="continuationSeparator" w:id="0">
    <w:p w:rsidR="00454F0D" w:rsidRDefault="00454F0D" w:rsidP="00364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54F0D" w:rsidRDefault="00454F0D" w:rsidP="003641C1">
      <w:pPr>
        <w:spacing w:after="0" w:line="240" w:lineRule="auto"/>
      </w:pPr>
      <w:r>
        <w:separator/>
      </w:r>
    </w:p>
  </w:footnote>
  <w:footnote w:type="continuationSeparator" w:id="0">
    <w:p w:rsidR="00454F0D" w:rsidRDefault="00454F0D" w:rsidP="00364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624387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641C1" w:rsidRDefault="003641C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4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41C1" w:rsidRDefault="003641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FA3"/>
    <w:rsid w:val="000C028C"/>
    <w:rsid w:val="0012477B"/>
    <w:rsid w:val="001967CF"/>
    <w:rsid w:val="002B5FA3"/>
    <w:rsid w:val="00354969"/>
    <w:rsid w:val="003641C1"/>
    <w:rsid w:val="00454F0D"/>
    <w:rsid w:val="00680499"/>
    <w:rsid w:val="00E40D30"/>
    <w:rsid w:val="00E54D36"/>
    <w:rsid w:val="00E604A0"/>
    <w:rsid w:val="00E7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F65AC-B8B2-4489-A84B-43B193DB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Calibri"/>
        <w:color w:val="000000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41C1"/>
    <w:pPr>
      <w:spacing w:after="0" w:line="240" w:lineRule="auto"/>
    </w:pPr>
    <w:rPr>
      <w:rFonts w:asciiTheme="minorHAnsi" w:hAnsiTheme="minorHAnsi" w:cstheme="minorBidi"/>
      <w:color w:val="auto"/>
      <w:sz w:val="22"/>
    </w:rPr>
  </w:style>
  <w:style w:type="paragraph" w:styleId="Header">
    <w:name w:val="header"/>
    <w:basedOn w:val="Normal"/>
    <w:link w:val="HeaderChar"/>
    <w:uiPriority w:val="99"/>
    <w:unhideWhenUsed/>
    <w:rsid w:val="00364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1C1"/>
  </w:style>
  <w:style w:type="paragraph" w:styleId="Footer">
    <w:name w:val="footer"/>
    <w:basedOn w:val="Normal"/>
    <w:link w:val="FooterChar"/>
    <w:uiPriority w:val="99"/>
    <w:unhideWhenUsed/>
    <w:rsid w:val="00364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ADMIN254</dc:creator>
  <cp:keywords/>
  <dc:description/>
  <cp:lastModifiedBy>254716226303</cp:lastModifiedBy>
  <cp:revision>2</cp:revision>
  <dcterms:created xsi:type="dcterms:W3CDTF">2021-02-01T00:03:00Z</dcterms:created>
  <dcterms:modified xsi:type="dcterms:W3CDTF">2021-02-01T00:03:00Z</dcterms:modified>
</cp:coreProperties>
</file>